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Договір № ___/22</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Про надання послуг з комп’ютерного програмування</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i w:val="1"/>
          <w:sz w:val="26"/>
          <w:szCs w:val="26"/>
        </w:rPr>
      </w:pPr>
      <w:r w:rsidDel="00000000" w:rsidR="00000000" w:rsidRPr="00000000">
        <w:rPr>
          <w:rFonts w:ascii="Times New Roman" w:cs="Times New Roman" w:eastAsia="Times New Roman" w:hAnsi="Times New Roman"/>
          <w:b w:val="1"/>
          <w:i w:val="1"/>
          <w:sz w:val="26"/>
          <w:szCs w:val="26"/>
          <w:rtl w:val="0"/>
        </w:rPr>
        <w:t xml:space="preserve">   </w:t>
      </w:r>
    </w:p>
    <w:p w:rsidR="00000000" w:rsidDel="00000000" w:rsidP="00000000" w:rsidRDefault="00000000" w:rsidRPr="00000000" w14:paraId="00000004">
      <w:pPr>
        <w:widowControl w:val="0"/>
        <w:spacing w:after="0" w:line="240" w:lineRule="auto"/>
        <w:jc w:val="center"/>
        <w:rPr>
          <w:rFonts w:ascii="Times New Roman" w:cs="Times New Roman" w:eastAsia="Times New Roman" w:hAnsi="Times New Roman"/>
          <w:sz w:val="26"/>
          <w:szCs w:val="26"/>
        </w:rPr>
        <w:sectPr>
          <w:footerReference r:id="rId7" w:type="default"/>
          <w:pgSz w:h="16838" w:w="11906" w:orient="portrait"/>
          <w:pgMar w:bottom="567" w:top="567" w:left="1700.7874015748032" w:right="860.6692913385831" w:header="708" w:footer="0"/>
          <w:pgNumType w:start="1"/>
        </w:sectPr>
      </w:pPr>
      <w:r w:rsidDel="00000000" w:rsidR="00000000" w:rsidRPr="00000000">
        <w:rPr>
          <w:rtl w:val="0"/>
        </w:rPr>
      </w:r>
    </w:p>
    <w:p w:rsidR="00000000" w:rsidDel="00000000" w:rsidP="00000000" w:rsidRDefault="00000000" w:rsidRPr="00000000" w14:paraId="00000005">
      <w:pPr>
        <w:widowControl w:val="0"/>
        <w:spacing w:after="0" w:line="240" w:lineRule="auto"/>
        <w:ind w:left="0" w:firstLine="0"/>
        <w:jc w:val="center"/>
        <w:rPr>
          <w:rFonts w:ascii="Times New Roman" w:cs="Times New Roman" w:eastAsia="Times New Roman" w:hAnsi="Times New Roman"/>
          <w:b w:val="1"/>
          <w:sz w:val="26"/>
          <w:szCs w:val="26"/>
        </w:rPr>
        <w:sectPr>
          <w:type w:val="continuous"/>
          <w:pgSz w:h="16838" w:w="11906" w:orient="portrait"/>
          <w:pgMar w:bottom="1134" w:top="1134" w:left="1700.7874015748032" w:right="860.6692913385831" w:header="708" w:footer="708"/>
          <w:cols w:equalWidth="0" w:num="2">
            <w:col w:space="720" w:w="4312.02"/>
            <w:col w:space="0" w:w="4312.02"/>
          </w:cols>
        </w:sectPr>
      </w:pPr>
      <w:r w:rsidDel="00000000" w:rsidR="00000000" w:rsidRPr="00000000">
        <w:rPr>
          <w:rFonts w:ascii="Times New Roman" w:cs="Times New Roman" w:eastAsia="Times New Roman" w:hAnsi="Times New Roman"/>
          <w:b w:val="1"/>
          <w:sz w:val="26"/>
          <w:szCs w:val="26"/>
          <w:rtl w:val="0"/>
        </w:rPr>
        <w:t xml:space="preserve">м. Полтава </w:t>
        <w:tab/>
        <w:tab/>
        <w:t xml:space="preserve">                                    </w:t>
      </w:r>
      <w:r w:rsidDel="00000000" w:rsidR="00000000" w:rsidRPr="00000000">
        <w:rPr>
          <w:rFonts w:ascii="Times New Roman" w:cs="Times New Roman" w:eastAsia="Times New Roman" w:hAnsi="Times New Roman"/>
          <w:b w:val="1"/>
          <w:sz w:val="26"/>
          <w:szCs w:val="26"/>
          <w:highlight w:val="white"/>
          <w:rtl w:val="0"/>
        </w:rPr>
        <w:t xml:space="preserve">«</w:t>
      </w:r>
      <w:r w:rsidDel="00000000" w:rsidR="00000000" w:rsidRPr="00000000">
        <w:rPr>
          <w:rFonts w:ascii="Times New Roman" w:cs="Times New Roman" w:eastAsia="Times New Roman" w:hAnsi="Times New Roman"/>
          <w:sz w:val="26"/>
          <w:szCs w:val="26"/>
          <w:highlight w:val="white"/>
          <w:rtl w:val="0"/>
        </w:rPr>
        <w:t xml:space="preserve">___</w:t>
      </w:r>
      <w:r w:rsidDel="00000000" w:rsidR="00000000" w:rsidRPr="00000000">
        <w:rPr>
          <w:rFonts w:ascii="Times New Roman" w:cs="Times New Roman" w:eastAsia="Times New Roman" w:hAnsi="Times New Roman"/>
          <w:b w:val="1"/>
          <w:sz w:val="26"/>
          <w:szCs w:val="26"/>
          <w:highlight w:val="white"/>
          <w:rtl w:val="0"/>
        </w:rPr>
        <w:t xml:space="preserve">» квітня 2022 р.</w:t>
      </w:r>
      <w:r w:rsidDel="00000000" w:rsidR="00000000" w:rsidRPr="00000000">
        <w:rPr>
          <w:rtl w:val="0"/>
        </w:rPr>
      </w:r>
    </w:p>
    <w:p w:rsidR="00000000" w:rsidDel="00000000" w:rsidP="00000000" w:rsidRDefault="00000000" w:rsidRPr="00000000" w14:paraId="00000006">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Фізична особа-підприємець _____________________</w:t>
      </w:r>
      <w:r w:rsidDel="00000000" w:rsidR="00000000" w:rsidRPr="00000000">
        <w:rPr>
          <w:rFonts w:ascii="Times New Roman" w:cs="Times New Roman" w:eastAsia="Times New Roman" w:hAnsi="Times New Roman"/>
          <w:sz w:val="26"/>
          <w:szCs w:val="26"/>
          <w:rtl w:val="0"/>
        </w:rPr>
        <w:t xml:space="preserve">, ІПН: ________, Запис в Єдиному державному реєстрі юридичних осіб, фізичних осіб-підприємців та громадських формувань № __________________ від ___________ р., в подальшому Замовник, з однієї сторони,</w:t>
      </w:r>
    </w:p>
    <w:p w:rsidR="00000000" w:rsidDel="00000000" w:rsidP="00000000" w:rsidRDefault="00000000" w:rsidRPr="00000000" w14:paraId="00000008">
      <w:pPr>
        <w:spacing w:after="0" w:before="120" w:line="240" w:lineRule="auto"/>
        <w:ind w:firstLine="426"/>
        <w:jc w:val="both"/>
        <w:rPr>
          <w:rFonts w:ascii="Times New Roman" w:cs="Times New Roman" w:eastAsia="Times New Roman" w:hAnsi="Times New Roman"/>
          <w:sz w:val="26"/>
          <w:szCs w:val="26"/>
        </w:rPr>
        <w:sectPr>
          <w:type w:val="continuous"/>
          <w:pgSz w:h="16838" w:w="11906" w:orient="portrait"/>
          <w:pgMar w:bottom="1134" w:top="1134" w:left="1700.7874015748032" w:right="860.6692913385831" w:header="708" w:footer="708"/>
        </w:sectPr>
      </w:pPr>
      <w:r w:rsidDel="00000000" w:rsidR="00000000" w:rsidRPr="00000000">
        <w:rPr>
          <w:rFonts w:ascii="Times New Roman" w:cs="Times New Roman" w:eastAsia="Times New Roman" w:hAnsi="Times New Roman"/>
          <w:sz w:val="26"/>
          <w:szCs w:val="26"/>
          <w:rtl w:val="0"/>
        </w:rPr>
        <w:t xml:space="preserve">та </w:t>
      </w:r>
      <w:r w:rsidDel="00000000" w:rsidR="00000000" w:rsidRPr="00000000">
        <w:rPr>
          <w:rFonts w:ascii="Times New Roman" w:cs="Times New Roman" w:eastAsia="Times New Roman" w:hAnsi="Times New Roman"/>
          <w:b w:val="1"/>
          <w:sz w:val="26"/>
          <w:szCs w:val="26"/>
          <w:rtl w:val="0"/>
        </w:rPr>
        <w:t xml:space="preserve">Фізична особа-підприємець Тупиця Володимир Юрійович</w:t>
      </w:r>
      <w:r w:rsidDel="00000000" w:rsidR="00000000" w:rsidRPr="00000000">
        <w:rPr>
          <w:rFonts w:ascii="Times New Roman" w:cs="Times New Roman" w:eastAsia="Times New Roman" w:hAnsi="Times New Roman"/>
          <w:sz w:val="26"/>
          <w:szCs w:val="26"/>
          <w:rtl w:val="0"/>
        </w:rPr>
        <w:t xml:space="preserve">, ІПН: 3163620412, Запис в Єдиному державному реєстрі юридичних осіб, фізичних осіб-підприємців та громадських формувань № 2 588 000 0000 044839 від 11.03.2019 р., в подальшому Виконавець, з другої сторони, уклали даний Договір про наступне:</w:t>
      </w:r>
    </w:p>
    <w:p w:rsidR="00000000" w:rsidDel="00000000" w:rsidP="00000000" w:rsidRDefault="00000000" w:rsidRPr="00000000" w14:paraId="00000009">
      <w:pPr>
        <w:spacing w:after="0" w:before="12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ПРЕДМЕТ ДОГОВОРУ</w:t>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Згідно даного Договору Виконавець зобов’язується за заявками Замовника надавати послуги з розробкою вебсайту, створення дизайну вебсайту, оброблення даних, розміщення інформації на веб-вузлах і пов'язана з ними діяльність, керування вебсайтами, консультувати з питань інформатизації, здійснювати глибоку пошукову оптимізацію вебсайту, пошуково-маркетинговий аудит, налаштування та обслуговування кампанії Google Ads, пошуковий PR,  просування вебсайту в лідери пошукових систем та суміжні послуги, далі – «Послуги», а Замовник зобов’язується прийняти та оплатити надані Виконавцем Послуги згідно умов Договору.</w:t>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sz w:val="26"/>
          <w:szCs w:val="26"/>
        </w:rPr>
      </w:pPr>
      <w:r w:rsidDel="00000000" w:rsidR="00000000" w:rsidRPr="00000000">
        <w:rPr>
          <w:rFonts w:ascii="Times New Roman" w:cs="Times New Roman" w:eastAsia="Times New Roman" w:hAnsi="Times New Roman"/>
          <w:sz w:val="26"/>
          <w:szCs w:val="26"/>
          <w:rtl w:val="0"/>
        </w:rPr>
        <w:t xml:space="preserve">В заявці на надання Послуги Замовник зазначає об’єм, вартість та терміни виконання Послуги (відповідного етапу Послуги), характеристики  кінцевого результату Послуги (програмного забезпечення, графічного дизайну, програмного функціоналу тощо), далі – «</w:t>
      </w:r>
      <w:r w:rsidDel="00000000" w:rsidR="00000000" w:rsidRPr="00000000">
        <w:rPr>
          <w:rFonts w:ascii="Times New Roman" w:cs="Times New Roman" w:eastAsia="Times New Roman" w:hAnsi="Times New Roman"/>
          <w:b w:val="1"/>
          <w:sz w:val="26"/>
          <w:szCs w:val="26"/>
          <w:rtl w:val="0"/>
        </w:rPr>
        <w:t xml:space="preserve">Заявка</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D">
      <w:pPr>
        <w:numPr>
          <w:ilvl w:val="2"/>
          <w:numId w:val="1"/>
        </w:numPr>
        <w:pBdr>
          <w:top w:space="0" w:sz="0" w:val="nil"/>
          <w:left w:space="0" w:sz="0" w:val="nil"/>
          <w:bottom w:space="0" w:sz="0" w:val="nil"/>
          <w:right w:space="0" w:sz="0" w:val="nil"/>
          <w:between w:space="0" w:sz="0" w:val="nil"/>
        </w:pBdr>
        <w:spacing w:after="0" w:line="240" w:lineRule="auto"/>
        <w:ind w:left="0" w:firstLine="850.393700787401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Заявка може бути усною чи письмовою. Письмові Заявки надсилаються Замовником Виконавцю за допомогою каналів уніфікованої комунікації, узгоджених Сторонами. </w:t>
      </w:r>
    </w:p>
    <w:p w:rsidR="00000000" w:rsidDel="00000000" w:rsidP="00000000" w:rsidRDefault="00000000" w:rsidRPr="00000000" w14:paraId="0000000E">
      <w:pPr>
        <w:numPr>
          <w:ilvl w:val="2"/>
          <w:numId w:val="1"/>
        </w:numPr>
        <w:pBdr>
          <w:top w:space="0" w:sz="0" w:val="nil"/>
          <w:left w:space="0" w:sz="0" w:val="nil"/>
          <w:bottom w:space="0" w:sz="0" w:val="nil"/>
          <w:right w:space="0" w:sz="0" w:val="nil"/>
          <w:between w:space="0" w:sz="0" w:val="nil"/>
        </w:pBdr>
        <w:spacing w:after="0" w:line="240" w:lineRule="auto"/>
        <w:ind w:left="0" w:firstLine="850.393700787401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Заявка вважається узгодженою та прийнятою Виконавцем до виконання в момент досягнення Сторонами всіх істотних умов щодо об’єму та вартості Послуг та/або підписання Сторонами відповідної додаткової угоди до Договору.</w:t>
      </w:r>
    </w:p>
    <w:p w:rsidR="00000000" w:rsidDel="00000000" w:rsidP="00000000" w:rsidRDefault="00000000" w:rsidRPr="00000000" w14:paraId="0000000F">
      <w:pPr>
        <w:numPr>
          <w:ilvl w:val="2"/>
          <w:numId w:val="1"/>
        </w:numPr>
        <w:pBdr>
          <w:top w:space="0" w:sz="0" w:val="nil"/>
          <w:left w:space="0" w:sz="0" w:val="nil"/>
          <w:bottom w:space="0" w:sz="0" w:val="nil"/>
          <w:right w:space="0" w:sz="0" w:val="nil"/>
          <w:between w:space="0" w:sz="0" w:val="nil"/>
        </w:pBdr>
        <w:spacing w:after="0" w:line="240" w:lineRule="auto"/>
        <w:ind w:left="0" w:firstLine="850.393700787401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Виконавець гарантує, що при наданні Послуг він не порушує прав інтелектуальної власності третіх осіб, передані Замовнику результати Послуг не обтяжені вимогами/правами третіх осіб. </w:t>
      </w:r>
    </w:p>
    <w:p w:rsidR="00000000" w:rsidDel="00000000" w:rsidP="00000000" w:rsidRDefault="00000000" w:rsidRPr="00000000" w14:paraId="00000010">
      <w:pPr>
        <w:numPr>
          <w:ilvl w:val="2"/>
          <w:numId w:val="1"/>
        </w:numPr>
        <w:pBdr>
          <w:top w:space="0" w:sz="0" w:val="nil"/>
          <w:left w:space="0" w:sz="0" w:val="nil"/>
          <w:bottom w:space="0" w:sz="0" w:val="nil"/>
          <w:right w:space="0" w:sz="0" w:val="nil"/>
          <w:between w:space="0" w:sz="0" w:val="nil"/>
        </w:pBdr>
        <w:spacing w:after="0" w:line="240" w:lineRule="auto"/>
        <w:ind w:left="0" w:firstLine="850.393700787401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Даний Договір жодним чином не створює між Сторонами трудових відносин, в зв’язку з чим на Виконавця не розповсюджуються правила внутрішнього трудового розпорядку Замовника та соціальні гарантії найманої робочої сили.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ОБСЯГ ТА ЯКІСТЬ ПОСЛУГ</w:t>
      </w:r>
    </w:p>
    <w:p w:rsidR="00000000" w:rsidDel="00000000" w:rsidP="00000000" w:rsidRDefault="00000000" w:rsidRPr="00000000" w14:paraId="00000013">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Обсяг, якість Послуг та терміни їх виконання визначається на вибір Сторін в узгоджених Сторонами Заявках/рахунках/ додаткових угодах/актах наданих послуг (на вимогу Сторони) тощо, що є невід’ємними додатками до даного Договору.</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Якість виконаних Послуг, їх результат має відповідати вимогам, встановленим Заявкою та даним Договором, в протилежному випадку вважається, що Послуги наданні Виконавцем неналежної якості.</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При виконанні Послуг Виконавець зобов’язаний дотримуватися вимог чинного законодавства України, не використовувати без належних правових, договірних підстав об’єкти інтелектуальної власності, персональні дані, належні третім особам, в протилежному випадку вважається, що Послуги наданні неналежної якості.</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УМОВИ НАДАННЯ ТА ПЕРЕДАЧІ ВИКОНАНИХ ПОСЛУГ</w:t>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зобов’язується виконувати Послуги належним чином, у повній відповідності до Заявок/додаткових угод та положень даного Договору. </w:t>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Якщо інше не узгоджено Сторонами у відповідній Заявці, Виконавець зобов’язується приступити до її виконання протягом 24 годин з моменту узгодження Сторонам відповідної Заявки. </w:t>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Замовник має право контролювати порядок виконання Виконавцем заявки та вимагати надання доступу до фактично виконаної частини Послуг згідно відповідної Заявки, а Виконавець зобов’язується на першу вимогу Замовника пред’явити фактичні результати наданих Послуг та передати їх Замовнику.</w:t>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Результати Послуг Виконавець надсилає Замовнику за допомогою каналів уніфікованої комунікації або у інший спосіб, вказаний у Заявці. Всі результати Послуг Виконавця за цим Договором є власністю Замовника з моменту їх створення Виконавцем незалежно від ступеню їх завершеності. </w:t>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не має права без письмової згоди Замовника використовувати, відчужувати, передавати третім особам, розповсюджувати, публікувати результати Послуг, їх елементи.</w:t>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на власний розсуд,  власними силами організовує процес виконання Договору, є вільним у виборі способів та умов надання Послуг згідно Договору.  </w:t>
      </w:r>
    </w:p>
    <w:p w:rsidR="00000000" w:rsidDel="00000000" w:rsidP="00000000" w:rsidRDefault="00000000" w:rsidRPr="00000000" w14:paraId="0000001E">
      <w:pPr>
        <w:numPr>
          <w:ilvl w:val="1"/>
          <w:numId w:val="1"/>
        </w:numPr>
        <w:pBdr>
          <w:top w:space="0" w:sz="0" w:val="nil"/>
          <w:left w:space="0" w:sz="0" w:val="nil"/>
          <w:bottom w:space="0" w:sz="0" w:val="nil"/>
          <w:right w:space="0" w:sz="0" w:val="nil"/>
          <w:between w:space="0" w:sz="0" w:val="nil"/>
        </w:pBdr>
        <w:spacing w:after="0" w:line="240" w:lineRule="auto"/>
        <w:ind w:left="0" w:firstLine="85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вважається таким що належним чином виконав відповідну Заявку Замовника, а Замовник таким, що прийняв надані Виконавцем Послуги  у момент оплати відповідного рахунку Виконавця.</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 метою виконання Договору комунікація між Сторонами здійснюється за допомогою узгоджених Сторонами електронних засобів уніфікованої комунікації. Передача Стороною іншій Стороні письмових, текстових, графічних, анімаційних матеріалів в електронній формі може засвідчуватися регістрами/протоколами (та/або скрін-шотами веб-сторінок відповідного листа) відповідних сервісів. </w:t>
      </w:r>
    </w:p>
    <w:p w:rsidR="00000000" w:rsidDel="00000000" w:rsidP="00000000" w:rsidRDefault="00000000" w:rsidRPr="00000000" w14:paraId="00000020">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По результату належним чином наданих Виконавцем Послуг за відповідною Заявкою, Замовник оплачує надані Виконавцем Послуги згідно даного Договору або окремого рахунку, що засвідчує факт надання Виконавцем та прийняття Замовником наданих Виконавцем Послуг. </w:t>
      </w:r>
    </w:p>
    <w:p w:rsidR="00000000" w:rsidDel="00000000" w:rsidP="00000000" w:rsidRDefault="00000000" w:rsidRPr="00000000" w14:paraId="00000021">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 вимогу однієї із Сторін Сторони можуть засвідчити факт надання відповідної послуги Актом приймання-передачі наданих послуг, що підписується обома Сторонами, допускається підписання вказаного акту в електронній формі згідно вимог ЗУ «Про електронні документи та електронний  документооборот».</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ВАРТІСТЬ ПОСЛУГ ТА РОЗРАХУНКИ</w:t>
      </w:r>
    </w:p>
    <w:p w:rsidR="00000000" w:rsidDel="00000000" w:rsidP="00000000" w:rsidRDefault="00000000" w:rsidRPr="00000000" w14:paraId="00000024">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Вартість відповідної Послуги визначається Сторонами за їх вибором в Заявках/ рахунках/ додатках до Договору/під час листування Сторін за допомогою засобів уніфікованої комунікації, вказаних в реквізитах Сторін,  тощо в залежності від складності, об’єму та термінів виконання  Послуги. Вартість Послуги включає вартість створених Виконавцем результатів таких Послуг, що є об’єктом інтелектуальної власності за цим Договором.</w:t>
      </w:r>
    </w:p>
    <w:p w:rsidR="00000000" w:rsidDel="00000000" w:rsidP="00000000" w:rsidRDefault="00000000" w:rsidRPr="00000000" w14:paraId="00000025">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Загальна ціна Договору становить загальну суму оплачених Замовником Послуг Виконавця протягом терміну дії даного Договору.</w:t>
      </w:r>
    </w:p>
    <w:p w:rsidR="00000000" w:rsidDel="00000000" w:rsidP="00000000" w:rsidRDefault="00000000" w:rsidRPr="00000000" w14:paraId="00000026">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Замовник оплачує Послуги Виконавця в безготівковій формі  шляхом грошового переказу на рахунок Виконавця, вказаний в його реквізитах  на умовах післяплати по факту належного виконання Виконавцем  Послуги.</w:t>
      </w:r>
    </w:p>
    <w:p w:rsidR="00000000" w:rsidDel="00000000" w:rsidP="00000000" w:rsidRDefault="00000000" w:rsidRPr="00000000" w14:paraId="00000027">
      <w:pPr>
        <w:numPr>
          <w:ilvl w:val="1"/>
          <w:numId w:val="1"/>
        </w:numPr>
        <w:pBdr>
          <w:top w:space="0" w:sz="0" w:val="nil"/>
          <w:left w:space="0" w:sz="0" w:val="nil"/>
          <w:bottom w:space="0" w:sz="0" w:val="nil"/>
          <w:right w:space="0" w:sz="0" w:val="nil"/>
          <w:between w:space="0" w:sz="0" w:val="nil"/>
        </w:pBd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Валютою розрахунків є українська гривня.</w:t>
      </w:r>
    </w:p>
    <w:p w:rsidR="00000000" w:rsidDel="00000000" w:rsidP="00000000" w:rsidRDefault="00000000" w:rsidRPr="00000000" w14:paraId="00000028">
      <w:pPr>
        <w:numPr>
          <w:ilvl w:val="1"/>
          <w:numId w:val="1"/>
        </w:numPr>
        <w:pBdr>
          <w:top w:space="0" w:sz="0" w:val="nil"/>
          <w:left w:space="0" w:sz="0" w:val="nil"/>
          <w:bottom w:space="0" w:sz="0" w:val="nil"/>
          <w:right w:space="0" w:sz="0" w:val="nil"/>
          <w:between w:space="0" w:sz="0" w:val="nil"/>
        </w:pBd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Кожна із Сторін сплачує банківську комісію свого обслуговуючого банку  самостійно.</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ІНТЕЛЕКТУАЛЬНА ВЛАСНІСТЬ</w:t>
      </w:r>
    </w:p>
    <w:p w:rsidR="00000000" w:rsidDel="00000000" w:rsidP="00000000" w:rsidRDefault="00000000" w:rsidRPr="00000000" w14:paraId="0000002B">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Всі результати наданих Виконавцем Послуг за цим Договором незалежно від ступеню  їх завершеності є інтелектуальною власністю Замовника з моменту їх створення Виконавцем згідно Договору. </w:t>
      </w:r>
    </w:p>
    <w:p w:rsidR="00000000" w:rsidDel="00000000" w:rsidP="00000000" w:rsidRDefault="00000000" w:rsidRPr="00000000" w14:paraId="0000002C">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зобов’язується передати Замовнику по акту приймання-передачі результати наданих Послуг у термін, визначений для виконання відповідної Послуги. До такої передачі прирівнюється надсилання Виконавцем Замовнику вказаних результатів за допомогою електронних засобів уніфікованої комунікації, вказаних в реквізитах Сторін даного Договору, що має силу офіційного листування між Сторонами.</w:t>
      </w:r>
    </w:p>
    <w:p w:rsidR="00000000" w:rsidDel="00000000" w:rsidP="00000000" w:rsidRDefault="00000000" w:rsidRPr="00000000" w14:paraId="0000002D">
      <w:pPr>
        <w:numPr>
          <w:ilvl w:val="1"/>
          <w:numId w:val="1"/>
        </w:numPr>
        <w:pBdr>
          <w:top w:space="0" w:sz="0" w:val="nil"/>
          <w:left w:space="0" w:sz="0" w:val="nil"/>
          <w:bottom w:space="0" w:sz="0" w:val="nil"/>
          <w:right w:space="0" w:sz="0" w:val="nil"/>
          <w:between w:space="0" w:sz="0" w:val="nil"/>
        </w:pBd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 даним Договором Виконавець передає Замовнику наступні виключні майнові права на вказані пунктами 6.1.,6.2 Договору об’єкти інтелектуальної власності (твори): </w:t>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Виключне право використання твору.</w:t>
      </w:r>
    </w:p>
    <w:p w:rsidR="00000000" w:rsidDel="00000000" w:rsidP="00000000" w:rsidRDefault="00000000" w:rsidRPr="00000000" w14:paraId="0000002F">
      <w:pPr>
        <w:numPr>
          <w:ilvl w:val="2"/>
          <w:numId w:val="1"/>
        </w:numPr>
        <w:pBdr>
          <w:top w:space="0" w:sz="0" w:val="nil"/>
          <w:left w:space="0" w:sz="0" w:val="nil"/>
          <w:bottom w:space="0" w:sz="0" w:val="nil"/>
          <w:right w:space="0" w:sz="0" w:val="nil"/>
          <w:between w:space="0" w:sz="0" w:val="nil"/>
        </w:pBd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виключне право на дозвіл або заборону  використання  твору іншими особами. </w:t>
      </w:r>
    </w:p>
    <w:p w:rsidR="00000000" w:rsidDel="00000000" w:rsidP="00000000" w:rsidRDefault="00000000" w:rsidRPr="00000000" w14:paraId="00000030">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відтворення творів; </w:t>
      </w:r>
    </w:p>
    <w:p w:rsidR="00000000" w:rsidDel="00000000" w:rsidP="00000000" w:rsidRDefault="00000000" w:rsidRPr="00000000" w14:paraId="00000031">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публічне сповіщення творів;</w:t>
      </w:r>
    </w:p>
    <w:p w:rsidR="00000000" w:rsidDel="00000000" w:rsidP="00000000" w:rsidRDefault="00000000" w:rsidRPr="00000000" w14:paraId="00000032">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публічну демонстрацію і публічний показ; </w:t>
      </w:r>
    </w:p>
    <w:p w:rsidR="00000000" w:rsidDel="00000000" w:rsidP="00000000" w:rsidRDefault="00000000" w:rsidRPr="00000000" w14:paraId="00000033">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будь-яке   повторне   оприлюднення   творів</w:t>
      </w:r>
    </w:p>
    <w:p w:rsidR="00000000" w:rsidDel="00000000" w:rsidP="00000000" w:rsidRDefault="00000000" w:rsidRPr="00000000" w14:paraId="00000034">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переклади творів; </w:t>
      </w:r>
    </w:p>
    <w:p w:rsidR="00000000" w:rsidDel="00000000" w:rsidP="00000000" w:rsidRDefault="00000000" w:rsidRPr="00000000" w14:paraId="00000035">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переробки,  адаптації,  аранжування та інші подібні  зміни творів; </w:t>
      </w:r>
    </w:p>
    <w:p w:rsidR="00000000" w:rsidDel="00000000" w:rsidP="00000000" w:rsidRDefault="00000000" w:rsidRPr="00000000" w14:paraId="00000036">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включення   творів   як  складових  частин  до  іншого програмного забезпечення;</w:t>
      </w:r>
    </w:p>
    <w:p w:rsidR="00000000" w:rsidDel="00000000" w:rsidP="00000000" w:rsidRDefault="00000000" w:rsidRPr="00000000" w14:paraId="00000037">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розповсюдження творів шляхом  продажу,  відчуження  іншим  способом або шляхом здавання в майновий найм чи у прокат та шляхом іншої передачі до першого продажу примірників твору; </w:t>
      </w:r>
    </w:p>
    <w:p w:rsidR="00000000" w:rsidDel="00000000" w:rsidP="00000000" w:rsidRDefault="00000000" w:rsidRPr="00000000" w14:paraId="00000038">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розміщення в мережі Інтернет; </w:t>
      </w:r>
    </w:p>
    <w:p w:rsidR="00000000" w:rsidDel="00000000" w:rsidP="00000000" w:rsidRDefault="00000000" w:rsidRPr="00000000" w14:paraId="00000039">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здавання в майновий найм і (або) комерційний прокат після  першого   продажу,   відчуження   іншим   способом  оригіналу  або  примірників  комп'ютерних  програм,  баз даних або  у  формі,  яку  зчитує комп'ютер</w:t>
      </w:r>
    </w:p>
    <w:p w:rsidR="00000000" w:rsidDel="00000000" w:rsidP="00000000" w:rsidRDefault="00000000" w:rsidRPr="00000000" w14:paraId="0000003A">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імпорт примірників творів без територіальних обмежень;</w:t>
      </w:r>
    </w:p>
    <w:p w:rsidR="00000000" w:rsidDel="00000000" w:rsidP="00000000" w:rsidRDefault="00000000" w:rsidRPr="00000000" w14:paraId="0000003B">
      <w:pPr>
        <w:numPr>
          <w:ilvl w:val="2"/>
          <w:numId w:val="1"/>
        </w:numPr>
        <w:pBdr>
          <w:top w:space="0" w:sz="0" w:val="nil"/>
          <w:left w:space="0" w:sz="0" w:val="nil"/>
          <w:bottom w:space="0" w:sz="0" w:val="nil"/>
          <w:right w:space="0" w:sz="0" w:val="nil"/>
          <w:between w:space="0" w:sz="0" w:val="nil"/>
        </w:pBdr>
        <w:shd w:fill="ffffff" w:val="clear"/>
        <w:spacing w:after="0" w:line="240" w:lineRule="auto"/>
        <w:ind w:left="708.661417322834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інші майнові права інтелектуальної власності, встановлені чинним законодавством Болгарії і України.</w:t>
      </w:r>
    </w:p>
    <w:p w:rsidR="00000000" w:rsidDel="00000000" w:rsidP="00000000" w:rsidRDefault="00000000" w:rsidRPr="00000000" w14:paraId="0000003C">
      <w:pPr>
        <w:numPr>
          <w:ilvl w:val="1"/>
          <w:numId w:val="1"/>
        </w:numPr>
        <w:pBdr>
          <w:top w:space="0" w:sz="0" w:val="nil"/>
          <w:left w:space="0" w:sz="0" w:val="nil"/>
          <w:bottom w:space="0" w:sz="0" w:val="nil"/>
          <w:right w:space="0" w:sz="0" w:val="nil"/>
          <w:between w:space="0" w:sz="0" w:val="nil"/>
        </w:pBdr>
        <w:shd w:fill="ffffff" w:val="clea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Замовник зобов’язується дотримуватись особистих немайнових прав Виконавця  на створені ним в рамках цього Договору об’єкти інтелектуальної власності. </w:t>
      </w:r>
    </w:p>
    <w:p w:rsidR="00000000" w:rsidDel="00000000" w:rsidP="00000000" w:rsidRDefault="00000000" w:rsidRPr="00000000" w14:paraId="0000003D">
      <w:pPr>
        <w:numPr>
          <w:ilvl w:val="1"/>
          <w:numId w:val="1"/>
        </w:numPr>
        <w:pBdr>
          <w:top w:space="0" w:sz="0" w:val="nil"/>
          <w:left w:space="0" w:sz="0" w:val="nil"/>
          <w:bottom w:space="0" w:sz="0" w:val="nil"/>
          <w:right w:space="0" w:sz="0" w:val="nil"/>
          <w:between w:space="0" w:sz="0" w:val="nil"/>
        </w:pBdr>
        <w:shd w:fill="ffffff" w:val="clea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не має права використовувати належні Замовнику за цим Договором об’єкти інтелектуальної власності у будь-який спосіб чи/або передавати у користування третім особам.</w:t>
      </w:r>
    </w:p>
    <w:p w:rsidR="00000000" w:rsidDel="00000000" w:rsidP="00000000" w:rsidRDefault="00000000" w:rsidRPr="00000000" w14:paraId="0000003E">
      <w:pPr>
        <w:numPr>
          <w:ilvl w:val="1"/>
          <w:numId w:val="1"/>
        </w:numPr>
        <w:pBdr>
          <w:top w:space="0" w:sz="0" w:val="nil"/>
          <w:left w:space="0" w:sz="0" w:val="nil"/>
          <w:bottom w:space="0" w:sz="0" w:val="nil"/>
          <w:right w:space="0" w:sz="0" w:val="nil"/>
          <w:between w:space="0" w:sz="0" w:val="nil"/>
        </w:pBdr>
        <w:shd w:fill="ffffff" w:val="clea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Авторська винагорода входить до вартості Послуг Виконавця за цим Договором. </w:t>
      </w:r>
    </w:p>
    <w:p w:rsidR="00000000" w:rsidDel="00000000" w:rsidP="00000000" w:rsidRDefault="00000000" w:rsidRPr="00000000" w14:paraId="0000003F">
      <w:pPr>
        <w:numPr>
          <w:ilvl w:val="1"/>
          <w:numId w:val="1"/>
        </w:numPr>
        <w:pBdr>
          <w:top w:space="0" w:sz="0" w:val="nil"/>
          <w:left w:space="0" w:sz="0" w:val="nil"/>
          <w:bottom w:space="0" w:sz="0" w:val="nil"/>
          <w:right w:space="0" w:sz="0" w:val="nil"/>
          <w:between w:space="0" w:sz="0" w:val="nil"/>
        </w:pBdr>
        <w:shd w:fill="ffffff" w:val="clea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Положення розділу 6 «ІНТЕЛЕКТУАЛЬНА ВЛАСНІСТЬ» Договору діють безстроково незалежно від терміну дії Договору в цілому.</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ind w:left="786" w:firstLine="0"/>
        <w:jc w:val="cente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КОНФІДЕНЦІЙНІСТЬ</w:t>
      </w:r>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Сторони погоджуються, що зміст даного Договору, його додатків, будь-яка інформація, пов’язана з Договором, зміст Заявок, рахунків, актів приймання-передачі, результати Послуг Виконавця, об’єкти інтелектуальної власності, належні Замовнику за цим Договором, зміст офіційного листування між Сторонами, відомості, що становлять комерційну таємницю Замовника (фінансова інформація, взаємовідносини з клієнтами, стратегії ведення, розвитку бізнесу тощо), інформація про клієнтів/потенційних клієнтів Замовника, персональні дані працівників, партнерів, підрядників Замовника,  вважаються  суворо конфіденційними та не можуть  бути передані Сторонами третім особам без попереднього письмового ухвалення  іншою Стороною.</w:t>
      </w:r>
    </w:p>
    <w:p w:rsidR="00000000" w:rsidDel="00000000" w:rsidP="00000000" w:rsidRDefault="00000000" w:rsidRPr="00000000" w14:paraId="00000043">
      <w:pPr>
        <w:numPr>
          <w:ilvl w:val="1"/>
          <w:numId w:val="1"/>
        </w:numPr>
        <w:pBdr>
          <w:top w:space="0" w:sz="0" w:val="nil"/>
          <w:left w:space="0" w:sz="0" w:val="nil"/>
          <w:bottom w:space="0" w:sz="0" w:val="nil"/>
          <w:right w:space="0" w:sz="0" w:val="nil"/>
          <w:between w:space="0" w:sz="0" w:val="nil"/>
        </w:pBd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зобов’язаний  утримуватися від розголошення комерційної інформації Замовника, змісту даного Договору протягом терміну дії Договору та протягом 5 років з моменту його припинення, а щодо конфіденційності об’єктів інтелектуальної власності Замовника – безстроково незалежно від терміну дії Договору.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САНКЦІЇ ТА РЕКЛАМАЦІЇ</w:t>
      </w:r>
    </w:p>
    <w:p w:rsidR="00000000" w:rsidDel="00000000" w:rsidP="00000000" w:rsidRDefault="00000000" w:rsidRPr="00000000" w14:paraId="00000046">
      <w:pPr>
        <w:numPr>
          <w:ilvl w:val="1"/>
          <w:numId w:val="1"/>
        </w:numPr>
        <w:pBdr>
          <w:top w:space="0" w:sz="0" w:val="nil"/>
          <w:left w:space="0" w:sz="0" w:val="nil"/>
          <w:bottom w:space="0" w:sz="0" w:val="nil"/>
          <w:right w:space="0" w:sz="0" w:val="nil"/>
          <w:between w:space="0" w:sz="0" w:val="nil"/>
        </w:pBdr>
        <w:spacing w:after="0" w:line="240" w:lineRule="auto"/>
        <w:ind w:left="142" w:firstLine="64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Якщо прострочка Виконавця складатиме більше 3 календарних дня – Замовник має право розірвати даний Договір в односторонньому порядку в зв’язку із втратою комерційного інтересу, за таких умов отримані Виконавцем від Замовника аванси підлягають поверненню протягом 3-х днів з моменту отримання такої вимоги. </w:t>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spacing w:after="0" w:line="240" w:lineRule="auto"/>
        <w:ind w:left="142" w:firstLine="64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Якщо внаслідок неправомірних дій Виконавця по використанню ним об’єктів інтелектуальної власності, належних третім особам, та введення Замовника в оману щодо свого авторства на такі об’єкти, Замовник зазнає збитків в зв’язку із позовами  правовласників, Замовник має право звернутися до Виконавця з регресним позовом по відшкодуванню збитків та/або залучити його в якості солідарного відповідача.</w:t>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spacing w:after="0" w:line="240" w:lineRule="auto"/>
        <w:ind w:left="142" w:firstLine="64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 разі протермінування Замовника по оплаті належним чином наданих Виконавцем Послуг, Виконавець має право звернутися до суду за стягненням із  Замовника суми боргу та нарахувати пеню в розмірі подвійної облікової ставки Національного Банку України від суми боргу за кожен день прострочення, але не більше, ніж протягом 90 календарних  днів.</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786"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ФОРС-МАЖОР</w:t>
      </w:r>
    </w:p>
    <w:p w:rsidR="00000000" w:rsidDel="00000000" w:rsidP="00000000" w:rsidRDefault="00000000" w:rsidRPr="00000000" w14:paraId="0000004B">
      <w:pPr>
        <w:numPr>
          <w:ilvl w:val="1"/>
          <w:numId w:val="1"/>
        </w:numPr>
        <w:pBdr>
          <w:top w:space="0" w:sz="0" w:val="nil"/>
          <w:left w:space="0" w:sz="0" w:val="nil"/>
          <w:bottom w:space="0" w:sz="0" w:val="nil"/>
          <w:right w:space="0" w:sz="0" w:val="nil"/>
          <w:between w:space="0" w:sz="0" w:val="nil"/>
        </w:pBdr>
        <w:spacing w:after="0" w:line="240" w:lineRule="auto"/>
        <w:ind w:left="0" w:firstLine="78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Сторони погодилися, що в разі виникнення форс-мажорних обставин, а саме: війни, військових дій, терористичних актів, державних антитерористичних дій, збройних сутичок блокади, ембарго, валютних обмежень, змін у законодавстві Сторони, яка повинна виконати господарське зобов'язання, які унеможливлюють виконання Стороною своїх зобов'язань за цим Договором, тривале централізоване знеструмлення в регіоні (5 і більше днів), стихійного лиха чи екстремальних природних явищ та безпосередньої дії таких обставин на Сторону, яка повинна виконати господарське зобов'язання, Сторона звільняється від виконання своїх зобов'язань на час дії зазначених обставин, за умови належного підтвердження дії форс-мажорних обставин згідно Договору. </w:t>
      </w:r>
    </w:p>
    <w:p w:rsidR="00000000" w:rsidDel="00000000" w:rsidP="00000000" w:rsidRDefault="00000000" w:rsidRPr="00000000" w14:paraId="0000004C">
      <w:pPr>
        <w:numPr>
          <w:ilvl w:val="1"/>
          <w:numId w:val="1"/>
        </w:numPr>
        <w:pBdr>
          <w:top w:space="0" w:sz="0" w:val="nil"/>
          <w:left w:space="0" w:sz="0" w:val="nil"/>
          <w:bottom w:space="0" w:sz="0" w:val="nil"/>
          <w:right w:space="0" w:sz="0" w:val="nil"/>
          <w:between w:space="0" w:sz="0" w:val="nil"/>
        </w:pBdr>
        <w:spacing w:after="0" w:line="240" w:lineRule="auto"/>
        <w:ind w:left="0" w:firstLine="78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Настання форс-мажорних обставин повинно засвідчуватися довідкою Торгово-промислової палати або іншого компетентного державного органу, за умови, що Сторона, яка зазнала форс-мажору в розумний термін при першій же можливості попередила про дію форс-мажору протилежну Сторону а допомогою електронної пошти з наступним надісланням оригіналу в паперовій формі.</w:t>
      </w:r>
    </w:p>
    <w:p w:rsidR="00000000" w:rsidDel="00000000" w:rsidP="00000000" w:rsidRDefault="00000000" w:rsidRPr="00000000" w14:paraId="0000004D">
      <w:pPr>
        <w:numPr>
          <w:ilvl w:val="1"/>
          <w:numId w:val="1"/>
        </w:numPr>
        <w:pBdr>
          <w:top w:space="0" w:sz="0" w:val="nil"/>
          <w:left w:space="0" w:sz="0" w:val="nil"/>
          <w:bottom w:space="0" w:sz="0" w:val="nil"/>
          <w:right w:space="0" w:sz="0" w:val="nil"/>
          <w:between w:space="0" w:sz="0" w:val="nil"/>
        </w:pBdr>
        <w:spacing w:after="0" w:line="240" w:lineRule="auto"/>
        <w:ind w:left="0" w:firstLine="78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Термін виконання зобов’язання Стороною, що попала під дію форс-мажорних обставин пролонгується на термін їх тривалості, якщо Сторони не погодили інше.</w:t>
      </w:r>
    </w:p>
    <w:p w:rsidR="00000000" w:rsidDel="00000000" w:rsidP="00000000" w:rsidRDefault="00000000" w:rsidRPr="00000000" w14:paraId="0000004E">
      <w:pPr>
        <w:numPr>
          <w:ilvl w:val="1"/>
          <w:numId w:val="1"/>
        </w:numPr>
        <w:pBdr>
          <w:top w:space="0" w:sz="0" w:val="nil"/>
          <w:left w:space="0" w:sz="0" w:val="nil"/>
          <w:bottom w:space="0" w:sz="0" w:val="nil"/>
          <w:right w:space="0" w:sz="0" w:val="nil"/>
          <w:between w:space="0" w:sz="0" w:val="nil"/>
        </w:pBdr>
        <w:spacing w:after="0" w:line="240" w:lineRule="auto"/>
        <w:ind w:left="0" w:firstLine="78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У разі коли дія зазначених обставин триває більш як 90 календарних  днів, кожна із Сторін має право на розірвання цього Договору  і не несе відповідальності за таке розірвання за умови, що вона повідомила про це іншу Сторону не пізніше ніж за 14 календарних днів до розірвання.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ind w:left="786"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ВИРІШЕННЯ СПОРІВ</w:t>
      </w:r>
    </w:p>
    <w:p w:rsidR="00000000" w:rsidDel="00000000" w:rsidP="00000000" w:rsidRDefault="00000000" w:rsidRPr="00000000" w14:paraId="00000051">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 разі потреби у вирішенні спірних питань, пов’язаних з цим Договором, Сторони  докладуть зусиль до їх вирішення шляхом переговорів.</w:t>
      </w:r>
    </w:p>
    <w:p w:rsidR="00000000" w:rsidDel="00000000" w:rsidP="00000000" w:rsidRDefault="00000000" w:rsidRPr="00000000" w14:paraId="00000052">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Претензійний (досудовий) порядок врегулювання спорів є обов’язковим. Претензії, відповіді на претензії надсилаються Стороною на  e-mail протилежної Сторони, вказаний в її реквізитах. Рекламації повинні бути розглянуті Стороною в 10-денний термін, в протилежному випадку вважається, що Сторона згодна з рекламацією.</w:t>
      </w:r>
    </w:p>
    <w:p w:rsidR="00000000" w:rsidDel="00000000" w:rsidP="00000000" w:rsidRDefault="00000000" w:rsidRPr="00000000" w14:paraId="00000053">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При недосягненні згоди шляхом переговорів Сторони передають розгляд цього питання до господарського суду  (або його правонаступника внаслідок судової реформи в Україні) за місцем знаходження Відповідача, згідно процесуального права України.</w:t>
      </w:r>
    </w:p>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spacing w:after="0" w:line="240" w:lineRule="auto"/>
        <w:ind w:left="709"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5">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ПІДПИСАННЯ ТА ТЕРМІН ДІЇ ДОГОВОРУ</w:t>
      </w:r>
    </w:p>
    <w:p w:rsidR="00000000" w:rsidDel="00000000" w:rsidP="00000000" w:rsidRDefault="00000000" w:rsidRPr="00000000" w14:paraId="00000056">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Даний Договір діє з дати його укладання до 31.12.2022 р. Якщо за 14 днів до закінчення терміну дії Договору жодна Сторона не підтвердить наміру про припинення Договору, термін дії Договору пролонгується ще на один рік на тих самих умовах і так далі.</w:t>
      </w:r>
    </w:p>
    <w:p w:rsidR="00000000" w:rsidDel="00000000" w:rsidP="00000000" w:rsidRDefault="00000000" w:rsidRPr="00000000" w14:paraId="00000057">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Сторони узгодили, що датою та місцем  укладання Договору, його додатків  вважаються дата та місце, вказані на першій сторінці відповідного документу під його назвою.  </w:t>
      </w:r>
    </w:p>
    <w:p w:rsidR="00000000" w:rsidDel="00000000" w:rsidP="00000000" w:rsidRDefault="00000000" w:rsidRPr="00000000" w14:paraId="00000058">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8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Підписання даного Договору,  рахунків, актів приймання-передачі наданих послуг, додаткових угод, додатків до Договору здійснюється Сторонами за допомогою електронного сервісу, що знаходиться в мережі Інтернет за постійною електронною адресою: </w:t>
      </w:r>
      <w:hyperlink r:id="rId8">
        <w:r w:rsidDel="00000000" w:rsidR="00000000" w:rsidRPr="00000000">
          <w:rPr>
            <w:rFonts w:ascii="Times New Roman" w:cs="Times New Roman" w:eastAsia="Times New Roman" w:hAnsi="Times New Roman"/>
            <w:sz w:val="26"/>
            <w:szCs w:val="26"/>
            <w:u w:val="single"/>
            <w:rtl w:val="0"/>
          </w:rPr>
          <w:t xml:space="preserve">https://www.docusign.com/</w:t>
        </w:r>
      </w:hyperlink>
      <w:r w:rsidDel="00000000" w:rsidR="00000000" w:rsidRPr="00000000">
        <w:rPr>
          <w:rFonts w:ascii="Times New Roman" w:cs="Times New Roman" w:eastAsia="Times New Roman" w:hAnsi="Times New Roman"/>
          <w:sz w:val="26"/>
          <w:szCs w:val="26"/>
          <w:u w:val="single"/>
          <w:rtl w:val="0"/>
        </w:rPr>
        <w:t xml:space="preserve"> </w:t>
      </w:r>
      <w:r w:rsidDel="00000000" w:rsidR="00000000" w:rsidRPr="00000000">
        <w:rPr>
          <w:rFonts w:ascii="Times New Roman" w:cs="Times New Roman" w:eastAsia="Times New Roman" w:hAnsi="Times New Roman"/>
          <w:sz w:val="26"/>
          <w:szCs w:val="26"/>
          <w:rtl w:val="0"/>
        </w:rPr>
        <w:t xml:space="preserve">або </w:t>
      </w:r>
      <w:hyperlink r:id="rId9">
        <w:r w:rsidDel="00000000" w:rsidR="00000000" w:rsidRPr="00000000">
          <w:rPr>
            <w:rFonts w:ascii="Times New Roman" w:cs="Times New Roman" w:eastAsia="Times New Roman" w:hAnsi="Times New Roman"/>
            <w:sz w:val="26"/>
            <w:szCs w:val="26"/>
            <w:u w:val="single"/>
            <w:rtl w:val="0"/>
          </w:rPr>
          <w:t xml:space="preserve">https://vchasno.ua</w:t>
        </w:r>
      </w:hyperlink>
      <w:r w:rsidDel="00000000" w:rsidR="00000000" w:rsidRPr="00000000">
        <w:rPr>
          <w:rFonts w:ascii="Times New Roman" w:cs="Times New Roman" w:eastAsia="Times New Roman" w:hAnsi="Times New Roman"/>
          <w:sz w:val="26"/>
          <w:szCs w:val="26"/>
          <w:u w:val="single"/>
          <w:rtl w:val="0"/>
        </w:rPr>
        <w:t xml:space="preserve"> </w:t>
      </w:r>
      <w:r w:rsidDel="00000000" w:rsidR="00000000" w:rsidRPr="00000000">
        <w:rPr>
          <w:rFonts w:ascii="Times New Roman" w:cs="Times New Roman" w:eastAsia="Times New Roman" w:hAnsi="Times New Roman"/>
          <w:sz w:val="26"/>
          <w:szCs w:val="26"/>
          <w:rtl w:val="0"/>
        </w:rPr>
        <w:t xml:space="preserve"> або в паперовій формі. В разі підписання документів в електронній формі, датою та місцем підписання такого документу вважаються дата та місце, вказані в преамбулі документу.</w:t>
      </w:r>
    </w:p>
    <w:p w:rsidR="00000000" w:rsidDel="00000000" w:rsidP="00000000" w:rsidRDefault="00000000" w:rsidRPr="00000000" w14:paraId="00000059">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Зміни та доповнення до цього Договору можуть мати місце лише у випадку, коли вони виконані письмово та підписані Сторонами.</w:t>
      </w:r>
    </w:p>
    <w:p w:rsidR="00000000" w:rsidDel="00000000" w:rsidP="00000000" w:rsidRDefault="00000000" w:rsidRPr="00000000" w14:paraId="0000005A">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Замовник має право розірвати Договір за власною ініціативою, шляхом відправлення Виконавцеві на його  e-mail відповідного повідомлення. </w:t>
      </w:r>
    </w:p>
    <w:p w:rsidR="00000000" w:rsidDel="00000000" w:rsidP="00000000" w:rsidRDefault="00000000" w:rsidRPr="00000000" w14:paraId="0000005B">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Виконавець має право розірвати Договір за власною ініціативою, шляхом відправлення Замовнику відповідного повідомлення не менше, ніж за 14 календарних днів до бажаної дати розірвання Договору. </w:t>
      </w:r>
    </w:p>
    <w:p w:rsidR="00000000" w:rsidDel="00000000" w:rsidP="00000000" w:rsidRDefault="00000000" w:rsidRPr="00000000" w14:paraId="0000005C">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 разі припинення терміну дії Договору Виконавець зобов’язується надіслати Замовнику всі наявні в нього результати Послуг, незалежно від рівня їх завершеності та передати уповноваженому представнику Замовника належне Замовнику обладнання або компенсувати його вартість згідно умов Договору.</w:t>
      </w:r>
    </w:p>
    <w:p w:rsidR="00000000" w:rsidDel="00000000" w:rsidP="00000000" w:rsidRDefault="00000000" w:rsidRPr="00000000" w14:paraId="0000005D">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Визначені Договором зобов’язання Виконавця щодо неконкурентності, нерозголошення конфіденційної інформації, не порушення прав інтелектуальної власності Замовника діють в цій частині протягом вказаного в Договорі терміну не залежно від терміну дії Договору в цілому.</w:t>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spacing w:after="0" w:line="240" w:lineRule="auto"/>
        <w:ind w:left="709"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F">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86"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ПРИКІНЦЕВІ УМОВИ</w:t>
      </w:r>
    </w:p>
    <w:p w:rsidR="00000000" w:rsidDel="00000000" w:rsidP="00000000" w:rsidRDefault="00000000" w:rsidRPr="00000000" w14:paraId="00000060">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Сторони надають згоду на обробку їх персональних даних виключно з метою та в межах, необхідних для виконання Договору, відображення господарської операції в бухгалтерському обліку. </w:t>
      </w:r>
    </w:p>
    <w:p w:rsidR="00000000" w:rsidDel="00000000" w:rsidP="00000000" w:rsidRDefault="00000000" w:rsidRPr="00000000" w14:paraId="00000061">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Сторона, що володіє персональними даними іншої Сторони зобов’язана вчинити необхідні дії по захисту таких персональних даних від несанкціонованого доступу.</w:t>
      </w:r>
    </w:p>
    <w:p w:rsidR="00000000" w:rsidDel="00000000" w:rsidP="00000000" w:rsidRDefault="00000000" w:rsidRPr="00000000" w14:paraId="00000062">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Підписанням даного Договору Виконавець надає Замовнику згоду на перевірку наданих Виконавцем своїх анкетних даних, що мало місце до моменту укладання Договору. </w:t>
      </w:r>
    </w:p>
    <w:p w:rsidR="00000000" w:rsidDel="00000000" w:rsidP="00000000" w:rsidRDefault="00000000" w:rsidRPr="00000000" w14:paraId="00000063">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0" w:firstLine="709"/>
        <w:jc w:val="both"/>
        <w:rPr>
          <w:rFonts w:ascii="Times New Roman" w:cs="Times New Roman" w:eastAsia="Times New Roman" w:hAnsi="Times New Roman"/>
          <w:sz w:val="26"/>
          <w:szCs w:val="26"/>
        </w:rPr>
      </w:pPr>
      <w:bookmarkStart w:colFirst="0" w:colLast="0" w:name="_heading=h.gjdgxs" w:id="0"/>
      <w:bookmarkEnd w:id="0"/>
      <w:r w:rsidDel="00000000" w:rsidR="00000000" w:rsidRPr="00000000">
        <w:rPr>
          <w:rFonts w:ascii="Times New Roman" w:cs="Times New Roman" w:eastAsia="Times New Roman" w:hAnsi="Times New Roman"/>
          <w:sz w:val="26"/>
          <w:szCs w:val="26"/>
          <w:rtl w:val="0"/>
        </w:rPr>
        <w:t xml:space="preserve">В разі зміни адреси місця знаходження, реквізитів Сторони, така Сторона повинна завчасно повідомити про це протилежну Сторону, в протилежному випадку виконання зобов’язання буде здійснюватися за відомими Стороні реквізитами іншої Сторони, що не вважатиметься порушенням Договору.</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before="120" w:line="24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65">
      <w:pPr>
        <w:widowControl w:val="0"/>
        <w:spacing w:after="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Адреси та банківські реквізити сторін:</w:t>
      </w:r>
    </w:p>
    <w:tbl>
      <w:tblPr>
        <w:tblStyle w:val="Table1"/>
        <w:tblW w:w="94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25"/>
        <w:gridCol w:w="4725"/>
        <w:tblGridChange w:id="0">
          <w:tblGrid>
            <w:gridCol w:w="472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Виконавець:</w:t>
            </w:r>
          </w:p>
          <w:p w:rsidR="00000000" w:rsidDel="00000000" w:rsidP="00000000" w:rsidRDefault="00000000" w:rsidRPr="00000000" w14:paraId="00000067">
            <w:pPr>
              <w:widowControl w:val="0"/>
              <w:spacing w:after="0" w:line="24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68">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ФОП ТУПИЦЯ ВОЛОДИМИР ЮРІЙОВИЧ</w:t>
            </w:r>
          </w:p>
          <w:p w:rsidR="00000000" w:rsidDel="00000000" w:rsidP="00000000" w:rsidRDefault="00000000" w:rsidRPr="00000000" w14:paraId="0000006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ІПН 3163620412</w:t>
            </w:r>
          </w:p>
          <w:p w:rsidR="00000000" w:rsidDel="00000000" w:rsidP="00000000" w:rsidRDefault="00000000" w:rsidRPr="00000000" w14:paraId="0000006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р/р UA093052990000026003041205734</w:t>
            </w:r>
          </w:p>
          <w:p w:rsidR="00000000" w:rsidDel="00000000" w:rsidP="00000000" w:rsidRDefault="00000000" w:rsidRPr="00000000" w14:paraId="0000006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ПОЛТАВСЬКЕ ГРУ АТ КБ "ПРИВАТБАНК"</w:t>
            </w:r>
          </w:p>
          <w:p w:rsidR="00000000" w:rsidDel="00000000" w:rsidP="00000000" w:rsidRDefault="00000000" w:rsidRPr="00000000" w14:paraId="0000006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36014, м.Полтава, пл.Павленківська, 14, кв.34, +38(050)981-92-74</w:t>
            </w:r>
          </w:p>
          <w:p w:rsidR="00000000" w:rsidDel="00000000" w:rsidP="00000000" w:rsidRDefault="00000000" w:rsidRPr="00000000" w14:paraId="0000007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платник Єдиного податку 3-Тя група (5%)</w:t>
            </w:r>
          </w:p>
          <w:p w:rsidR="00000000" w:rsidDel="00000000" w:rsidP="00000000" w:rsidRDefault="00000000" w:rsidRPr="00000000" w14:paraId="0000007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widowControl w:val="0"/>
              <w:spacing w:after="0" w:line="240" w:lineRule="auto"/>
              <w:rPr>
                <w:rFonts w:ascii="Times New Roman" w:cs="Times New Roman" w:eastAsia="Times New Roman" w:hAnsi="Times New Roman"/>
                <w:sz w:val="24"/>
                <w:szCs w:val="24"/>
                <w:u w:val="single"/>
              </w:rPr>
            </w:pPr>
            <w:hyperlink r:id="rId10">
              <w:r w:rsidDel="00000000" w:rsidR="00000000" w:rsidRPr="00000000">
                <w:rPr>
                  <w:rFonts w:ascii="Times New Roman" w:cs="Times New Roman" w:eastAsia="Times New Roman" w:hAnsi="Times New Roman"/>
                  <w:color w:val="434343"/>
                  <w:sz w:val="24"/>
                  <w:szCs w:val="24"/>
                  <w:rtl w:val="0"/>
                </w:rPr>
                <w:t xml:space="preserve">www.tato.digital</w:t>
              </w:r>
            </w:hyperlink>
            <w:r w:rsidDel="00000000" w:rsidR="00000000" w:rsidRPr="00000000">
              <w:rPr>
                <w:rFonts w:ascii="Times New Roman" w:cs="Times New Roman" w:eastAsia="Times New Roman" w:hAnsi="Times New Roman"/>
                <w:sz w:val="24"/>
                <w:szCs w:val="24"/>
                <w:rtl w:val="0"/>
              </w:rPr>
              <w:t xml:space="preserve">, e-mail: </w:t>
            </w:r>
            <w:r w:rsidDel="00000000" w:rsidR="00000000" w:rsidRPr="00000000">
              <w:rPr>
                <w:rFonts w:ascii="Times New Roman" w:cs="Times New Roman" w:eastAsia="Times New Roman" w:hAnsi="Times New Roman"/>
                <w:sz w:val="24"/>
                <w:szCs w:val="24"/>
                <w:u w:val="single"/>
                <w:rtl w:val="0"/>
              </w:rPr>
              <w:t xml:space="preserve">hello@tato.digital</w:t>
            </w:r>
          </w:p>
          <w:p w:rsidR="00000000" w:rsidDel="00000000" w:rsidP="00000000" w:rsidRDefault="00000000" w:rsidRPr="00000000" w14:paraId="00000075">
            <w:pPr>
              <w:widowControl w:val="0"/>
              <w:spacing w:after="0" w:line="240" w:lineRule="auto"/>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76">
            <w:pPr>
              <w:widowControl w:val="0"/>
              <w:spacing w:after="0" w:line="240" w:lineRule="auto"/>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77">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8">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_____________________    Тупиця В.Ю.</w:t>
            </w:r>
          </w:p>
          <w:p w:rsidR="00000000" w:rsidDel="00000000" w:rsidP="00000000" w:rsidRDefault="00000000" w:rsidRPr="00000000" w14:paraId="00000079">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(підпис, без печатки)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line="24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Замовник:</w:t>
            </w:r>
          </w:p>
          <w:p w:rsidR="00000000" w:rsidDel="00000000" w:rsidP="00000000" w:rsidRDefault="00000000" w:rsidRPr="00000000" w14:paraId="0000007B">
            <w:pPr>
              <w:widowControl w:val="0"/>
              <w:spacing w:after="0" w:line="24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7C">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D">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E">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F">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0">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1">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2">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3">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4">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5">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6">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7">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8">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A">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B">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C">
            <w:pPr>
              <w:widowControl w:val="0"/>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___________________      </w:t>
            </w:r>
          </w:p>
          <w:p w:rsidR="00000000" w:rsidDel="00000000" w:rsidP="00000000" w:rsidRDefault="00000000" w:rsidRPr="00000000" w14:paraId="0000008E">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(підпис, МП)</w:t>
            </w:r>
          </w:p>
        </w:tc>
      </w:tr>
    </w:tbl>
    <w:p w:rsidR="00000000" w:rsidDel="00000000" w:rsidP="00000000" w:rsidRDefault="00000000" w:rsidRPr="00000000" w14:paraId="0000008F">
      <w:pPr>
        <w:spacing w:after="0" w:lineRule="auto"/>
        <w:rPr>
          <w:rFonts w:ascii="Times New Roman" w:cs="Times New Roman" w:eastAsia="Times New Roman" w:hAnsi="Times New Roman"/>
          <w:b w:val="1"/>
          <w:sz w:val="26"/>
          <w:szCs w:val="26"/>
        </w:rPr>
      </w:pPr>
      <w:r w:rsidDel="00000000" w:rsidR="00000000" w:rsidRPr="00000000">
        <w:rPr>
          <w:rtl w:val="0"/>
        </w:rPr>
      </w:r>
    </w:p>
    <w:sectPr>
      <w:type w:val="continuous"/>
      <w:pgSz w:h="16838" w:w="11906" w:orient="portrait"/>
      <w:pgMar w:bottom="567" w:top="567" w:left="1700.7874015748032" w:right="860.6692913385831" w:header="708"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pos="4677"/>
        <w:tab w:val="right" w:pos="9355"/>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pos="4677"/>
        <w:tab w:val="right" w:pos="9355"/>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86" w:hanging="360.00000000000006"/>
      </w:pPr>
      <w:rPr/>
    </w:lvl>
    <w:lvl w:ilvl="1">
      <w:start w:val="1"/>
      <w:numFmt w:val="decimal"/>
      <w:lvlText w:val="%1.%2."/>
      <w:lvlJc w:val="left"/>
      <w:pPr>
        <w:ind w:left="1146" w:hanging="360"/>
      </w:pPr>
      <w:rPr>
        <w:rFonts w:ascii="Calibri" w:cs="Calibri" w:eastAsia="Calibri" w:hAnsi="Calibri"/>
        <w:b w:val="0"/>
        <w:color w:val="000000"/>
        <w:sz w:val="22"/>
        <w:szCs w:val="22"/>
      </w:rPr>
    </w:lvl>
    <w:lvl w:ilvl="2">
      <w:start w:val="1"/>
      <w:numFmt w:val="decimal"/>
      <w:lvlText w:val="%1.%2.%3."/>
      <w:lvlJc w:val="left"/>
      <w:pPr>
        <w:ind w:left="1866" w:hanging="720"/>
      </w:pPr>
      <w:rPr>
        <w:b w:val="0"/>
      </w:rPr>
    </w:lvl>
    <w:lvl w:ilvl="3">
      <w:start w:val="1"/>
      <w:numFmt w:val="decimal"/>
      <w:lvlText w:val="%1.%2.%3.%4."/>
      <w:lvlJc w:val="left"/>
      <w:pPr>
        <w:ind w:left="2226" w:hanging="720"/>
      </w:pPr>
      <w:rPr/>
    </w:lvl>
    <w:lvl w:ilvl="4">
      <w:start w:val="1"/>
      <w:numFmt w:val="decimal"/>
      <w:lvlText w:val="%1.%2.%3.%4.%5."/>
      <w:lvlJc w:val="left"/>
      <w:pPr>
        <w:ind w:left="2946" w:hanging="1078"/>
      </w:pPr>
      <w:rPr/>
    </w:lvl>
    <w:lvl w:ilvl="5">
      <w:start w:val="1"/>
      <w:numFmt w:val="decimal"/>
      <w:lvlText w:val="%1.%2.%3.%4.%5.%6."/>
      <w:lvlJc w:val="left"/>
      <w:pPr>
        <w:ind w:left="3306" w:hanging="1080"/>
      </w:pPr>
      <w:rPr/>
    </w:lvl>
    <w:lvl w:ilvl="6">
      <w:start w:val="1"/>
      <w:numFmt w:val="decimal"/>
      <w:lvlText w:val="%1.%2.%3.%4.%5.%6.%7."/>
      <w:lvlJc w:val="left"/>
      <w:pPr>
        <w:ind w:left="4026" w:hanging="1440"/>
      </w:pPr>
      <w:rPr/>
    </w:lvl>
    <w:lvl w:ilvl="7">
      <w:start w:val="1"/>
      <w:numFmt w:val="decimal"/>
      <w:lvlText w:val="%1.%2.%3.%4.%5.%6.%7.%8."/>
      <w:lvlJc w:val="left"/>
      <w:pPr>
        <w:ind w:left="4386" w:hanging="1440"/>
      </w:pPr>
      <w:rPr/>
    </w:lvl>
    <w:lvl w:ilvl="8">
      <w:start w:val="1"/>
      <w:numFmt w:val="decimal"/>
      <w:lvlText w:val="%1.%2.%3.%4.%5.%6.%7.%8.%9."/>
      <w:lvlJc w:val="left"/>
      <w:pPr>
        <w:ind w:left="5106"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paragraph" w:styleId="1">
    <w:name w:val="heading 1"/>
    <w:basedOn w:val="a"/>
    <w:next w:val="a"/>
    <w:uiPriority w:val="9"/>
    <w:qFormat w:val="1"/>
    <w:pPr>
      <w:spacing w:line="240" w:lineRule="auto"/>
      <w:outlineLvl w:val="0"/>
    </w:pPr>
    <w:rPr>
      <w:rFonts w:ascii="Times New Roman" w:cs="Times New Roman" w:eastAsia="Times New Roman" w:hAnsi="Times New Roman"/>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paragraph" w:styleId="a4">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5" w:customStyle="1">
    <w:basedOn w:val="TableNormal"/>
    <w:pPr>
      <w:spacing w:after="0" w:line="240" w:lineRule="auto"/>
    </w:pPr>
    <w:tblPr>
      <w:tblStyleRowBandSize w:val="1"/>
      <w:tblStyleColBandSize w:val="1"/>
      <w:tblCellMar>
        <w:left w:w="108.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tato.digital" TargetMode="External"/><Relationship Id="rId9" Type="http://schemas.openxmlformats.org/officeDocument/2006/relationships/hyperlink" Target="https://vchasno.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s://www.docu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VNuqZZndHgyemid6A6NyMEhdSA==">AMUW2mX3ObZuS5orTmz8mLMcI8VjWaPKpTOv3+qvwGswsMsllLMymAdo8ZhfnFXM7etFm+dntaPaICAAVON3WFobcV2iwiQB5j48/E+Ue4qfqfJwydh3PfsvQEUor/4F63mLVOmQP90D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2021-12-21T18:45:00Z</dcterms:created>
  <dc:creator>May</dc:creator>
</cp:coreProperties>
</file>